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A2DA6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</w:t>
      </w:r>
      <w:r>
        <w:rPr>
          <w:rFonts w:hint="eastAsia" w:ascii="Arial" w:hAnsi="Arial" w:eastAsia="宋体" w:cs="Arial"/>
          <w:b/>
          <w:lang w:val="en-US" w:eastAsia="zh-CN"/>
        </w:rPr>
        <w:t>5</w:t>
      </w:r>
      <w:r>
        <w:rPr>
          <w:rFonts w:ascii="Arial" w:hAnsi="Arial" w:cs="Arial"/>
          <w:b/>
          <w:bCs/>
        </w:rPr>
        <w:t xml:space="preserve">     </w:t>
      </w:r>
      <w:r>
        <w:rPr>
          <w:rFonts w:hint="eastAsia" w:ascii="Arial" w:hAnsi="Arial" w:eastAsia="宋体" w:cs="Arial"/>
          <w:b/>
          <w:bCs/>
          <w:lang w:val="en-US" w:eastAsia="zh-CN"/>
        </w:rPr>
        <w:tab/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>5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06420</w:t>
      </w:r>
      <w:bookmarkStart w:id="7" w:name="_GoBack"/>
      <w:bookmarkEnd w:id="7"/>
    </w:p>
    <w:p w14:paraId="49440EE0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 2025</w:t>
      </w:r>
    </w:p>
    <w:p w14:paraId="154DF388">
      <w:pPr>
        <w:tabs>
          <w:tab w:val="left" w:pos="1985"/>
        </w:tabs>
        <w:rPr>
          <w:b/>
          <w:sz w:val="22"/>
        </w:rPr>
      </w:pPr>
    </w:p>
    <w:p w14:paraId="64F9F1D6"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7.17.4</w:t>
      </w:r>
    </w:p>
    <w:p w14:paraId="418701F4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3C3A693B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7"/>
      <w:bookmarkStart w:id="3" w:name="OLE_LINK8"/>
      <w:r>
        <w:rPr>
          <w:sz w:val="22"/>
        </w:rPr>
        <w:t xml:space="preserve"> </w:t>
      </w:r>
      <w:r>
        <w:rPr>
          <w:rFonts w:hint="eastAsia"/>
          <w:sz w:val="22"/>
        </w:rPr>
        <w:t>Simulation results for BS interference suppressing with MMSE-IRC</w:t>
      </w:r>
    </w:p>
    <w:bookmarkEnd w:id="2"/>
    <w:bookmarkEnd w:id="3"/>
    <w:p w14:paraId="421B965C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367718B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183F13C4"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>Based on the simulation assumption approved in last meeting[1], we give our simulation results.</w:t>
      </w:r>
    </w:p>
    <w:p w14:paraId="1BC6A687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1"/>
      <w:bookmarkStart w:id="5" w:name="OLE_LINK2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results</w:t>
      </w:r>
    </w:p>
    <w:p w14:paraId="728392C1">
      <w:pPr>
        <w:spacing w:before="60"/>
        <w:rPr>
          <w:b/>
          <w:bCs/>
          <w:sz w:val="20"/>
          <w:szCs w:val="20"/>
          <w:u w:val="single"/>
        </w:rPr>
      </w:pPr>
      <w:bookmarkStart w:id="6" w:name="_Hlk70326378"/>
      <w:r>
        <w:rPr>
          <w:rFonts w:hint="eastAsia"/>
          <w:b/>
          <w:bCs/>
          <w:sz w:val="20"/>
          <w:szCs w:val="20"/>
          <w:u w:val="single"/>
        </w:rPr>
        <w:t>PUSCH requirements with interference (CP-OFDM/FDD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5MHz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26"/>
        <w:gridCol w:w="2540"/>
        <w:gridCol w:w="1585"/>
        <w:gridCol w:w="1861"/>
        <w:gridCol w:w="1808"/>
      </w:tblGrid>
      <w:tr w14:paraId="3712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54" w:type="dxa"/>
          </w:tcPr>
          <w:p w14:paraId="5794F7D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26" w:type="dxa"/>
          </w:tcPr>
          <w:p w14:paraId="1DADB7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40" w:type="dxa"/>
          </w:tcPr>
          <w:p w14:paraId="5B17AC4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8042EF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0BB0D4D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22C3FBB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</w:tr>
      <w:tr w14:paraId="29FBC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54" w:type="dxa"/>
          </w:tcPr>
          <w:p w14:paraId="50448EE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</w:t>
            </w:r>
          </w:p>
        </w:tc>
        <w:tc>
          <w:tcPr>
            <w:tcW w:w="1126" w:type="dxa"/>
          </w:tcPr>
          <w:p w14:paraId="3521335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40" w:type="dxa"/>
          </w:tcPr>
          <w:p w14:paraId="143C57F2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37F42A5A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50A83E2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top"/>
          </w:tcPr>
          <w:p w14:paraId="361D9DC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11.32</w:t>
            </w:r>
          </w:p>
        </w:tc>
        <w:tc>
          <w:tcPr>
            <w:tcW w:w="1808" w:type="dxa"/>
          </w:tcPr>
          <w:p w14:paraId="74D613A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12.13</w:t>
            </w:r>
          </w:p>
        </w:tc>
      </w:tr>
      <w:tr w14:paraId="6DB6F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54" w:type="dxa"/>
          </w:tcPr>
          <w:p w14:paraId="51AE45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1126" w:type="dxa"/>
          </w:tcPr>
          <w:p w14:paraId="701DE8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40" w:type="dxa"/>
          </w:tcPr>
          <w:p w14:paraId="724D451A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071192A5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6CA29B3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top"/>
          </w:tcPr>
          <w:p w14:paraId="3A2668B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.47</w:t>
            </w:r>
          </w:p>
        </w:tc>
        <w:tc>
          <w:tcPr>
            <w:tcW w:w="1808" w:type="dxa"/>
          </w:tcPr>
          <w:p w14:paraId="5D1D32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8.13</w:t>
            </w:r>
          </w:p>
        </w:tc>
      </w:tr>
      <w:tr w14:paraId="047B1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54" w:type="dxa"/>
          </w:tcPr>
          <w:p w14:paraId="0659A84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1126" w:type="dxa"/>
          </w:tcPr>
          <w:p w14:paraId="795660C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40" w:type="dxa"/>
          </w:tcPr>
          <w:p w14:paraId="6A68827A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38BBE502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1C33727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top"/>
          </w:tcPr>
          <w:p w14:paraId="4E1AD8E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.11</w:t>
            </w:r>
          </w:p>
        </w:tc>
        <w:tc>
          <w:tcPr>
            <w:tcW w:w="1808" w:type="dxa"/>
          </w:tcPr>
          <w:p w14:paraId="4488F9B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.27</w:t>
            </w:r>
          </w:p>
        </w:tc>
      </w:tr>
    </w:tbl>
    <w:p w14:paraId="60BCCE61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6859BC1E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 (CP-OFDM/FDD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20MHz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37"/>
        <w:gridCol w:w="2529"/>
        <w:gridCol w:w="1585"/>
        <w:gridCol w:w="1861"/>
        <w:gridCol w:w="1808"/>
      </w:tblGrid>
      <w:tr w14:paraId="3F688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54" w:type="dxa"/>
          </w:tcPr>
          <w:p w14:paraId="2BDBD8A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4AA08EE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9" w:type="dxa"/>
          </w:tcPr>
          <w:p w14:paraId="0A7FE3B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5F42B98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3C122CD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0C60A1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</w:tr>
      <w:tr w14:paraId="0B9C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54" w:type="dxa"/>
          </w:tcPr>
          <w:p w14:paraId="16A6DDB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 xml:space="preserve">1T2R </w:t>
            </w:r>
          </w:p>
        </w:tc>
        <w:tc>
          <w:tcPr>
            <w:tcW w:w="1137" w:type="dxa"/>
          </w:tcPr>
          <w:p w14:paraId="2329361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29" w:type="dxa"/>
          </w:tcPr>
          <w:p w14:paraId="6D38C3A5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28F7A3B0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747E6A9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4FA98E1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11.04</w:t>
            </w:r>
          </w:p>
        </w:tc>
        <w:tc>
          <w:tcPr>
            <w:tcW w:w="1808" w:type="dxa"/>
            <w:vAlign w:val="center"/>
          </w:tcPr>
          <w:p w14:paraId="1E64F3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12.07</w:t>
            </w:r>
          </w:p>
        </w:tc>
      </w:tr>
      <w:tr w14:paraId="1123B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54" w:type="dxa"/>
          </w:tcPr>
          <w:p w14:paraId="2674945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1137" w:type="dxa"/>
          </w:tcPr>
          <w:p w14:paraId="69C1CB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29" w:type="dxa"/>
          </w:tcPr>
          <w:p w14:paraId="3D9922F7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2190B5CB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36A0F67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19E8EFB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7.39</w:t>
            </w:r>
          </w:p>
        </w:tc>
        <w:tc>
          <w:tcPr>
            <w:tcW w:w="1808" w:type="dxa"/>
            <w:vAlign w:val="center"/>
          </w:tcPr>
          <w:p w14:paraId="1E0EAD9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8.21</w:t>
            </w:r>
          </w:p>
        </w:tc>
      </w:tr>
      <w:tr w14:paraId="3D7C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54" w:type="dxa"/>
          </w:tcPr>
          <w:p w14:paraId="6AD7AB2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1137" w:type="dxa"/>
          </w:tcPr>
          <w:p w14:paraId="6F4D92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29" w:type="dxa"/>
          </w:tcPr>
          <w:p w14:paraId="6D347C14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2981D8C1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17C2D8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53CE81A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4.09</w:t>
            </w:r>
          </w:p>
        </w:tc>
        <w:tc>
          <w:tcPr>
            <w:tcW w:w="1808" w:type="dxa"/>
            <w:vAlign w:val="center"/>
          </w:tcPr>
          <w:p w14:paraId="48C0D11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4.32</w:t>
            </w:r>
          </w:p>
        </w:tc>
      </w:tr>
    </w:tbl>
    <w:p w14:paraId="58C59E7C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4171236D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 (CP-OFDM/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T</w:t>
      </w:r>
      <w:r>
        <w:rPr>
          <w:rFonts w:hint="eastAsia"/>
          <w:b/>
          <w:bCs/>
          <w:sz w:val="20"/>
          <w:szCs w:val="20"/>
          <w:u w:val="single"/>
        </w:rPr>
        <w:t>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10MHz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32"/>
        <w:gridCol w:w="2540"/>
        <w:gridCol w:w="1585"/>
        <w:gridCol w:w="1861"/>
        <w:gridCol w:w="1808"/>
      </w:tblGrid>
      <w:tr w14:paraId="25BA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48" w:type="dxa"/>
          </w:tcPr>
          <w:p w14:paraId="75BB6C7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2" w:type="dxa"/>
          </w:tcPr>
          <w:p w14:paraId="7C084C5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40" w:type="dxa"/>
          </w:tcPr>
          <w:p w14:paraId="002A84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304DF3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692486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061C3B8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</w:tr>
      <w:tr w14:paraId="7D223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48" w:type="dxa"/>
          </w:tcPr>
          <w:p w14:paraId="41ACE10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 xml:space="preserve">1T2R </w:t>
            </w:r>
          </w:p>
        </w:tc>
        <w:tc>
          <w:tcPr>
            <w:tcW w:w="1132" w:type="dxa"/>
          </w:tcPr>
          <w:p w14:paraId="0598E5F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40" w:type="dxa"/>
          </w:tcPr>
          <w:p w14:paraId="754F04AA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5D9BE932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606B724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7884EA8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11.78</w:t>
            </w:r>
          </w:p>
        </w:tc>
        <w:tc>
          <w:tcPr>
            <w:tcW w:w="1808" w:type="dxa"/>
            <w:vAlign w:val="center"/>
          </w:tcPr>
          <w:p w14:paraId="5B9DF80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13.22</w:t>
            </w:r>
          </w:p>
        </w:tc>
      </w:tr>
      <w:tr w14:paraId="36D0F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48" w:type="dxa"/>
          </w:tcPr>
          <w:p w14:paraId="4407C7B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1132" w:type="dxa"/>
          </w:tcPr>
          <w:p w14:paraId="4C23127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40" w:type="dxa"/>
          </w:tcPr>
          <w:p w14:paraId="0E5125E5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0EB6955D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6BC349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4A7D57A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8.14</w:t>
            </w:r>
          </w:p>
        </w:tc>
        <w:tc>
          <w:tcPr>
            <w:tcW w:w="1808" w:type="dxa"/>
            <w:vAlign w:val="center"/>
          </w:tcPr>
          <w:p w14:paraId="1EAF01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9.15</w:t>
            </w:r>
          </w:p>
        </w:tc>
      </w:tr>
      <w:tr w14:paraId="2650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48" w:type="dxa"/>
          </w:tcPr>
          <w:p w14:paraId="32B4400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1132" w:type="dxa"/>
          </w:tcPr>
          <w:p w14:paraId="3A5C726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40" w:type="dxa"/>
          </w:tcPr>
          <w:p w14:paraId="079C4FE5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1403975A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7F942F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51CE4AD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808" w:type="dxa"/>
            <w:vAlign w:val="center"/>
          </w:tcPr>
          <w:p w14:paraId="54D95E5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5.24</w:t>
            </w:r>
          </w:p>
        </w:tc>
      </w:tr>
    </w:tbl>
    <w:p w14:paraId="08DC69A9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40C51AC5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 (CP-OFDM/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T</w:t>
      </w:r>
      <w:r>
        <w:rPr>
          <w:rFonts w:hint="eastAsia"/>
          <w:b/>
          <w:bCs/>
          <w:sz w:val="20"/>
          <w:szCs w:val="20"/>
          <w:u w:val="single"/>
        </w:rPr>
        <w:t>DD</w:t>
      </w:r>
      <w:r>
        <w:rPr>
          <w:rFonts w:hint="eastAsia" w:eastAsia="宋体"/>
          <w:b/>
          <w:bCs/>
          <w:sz w:val="20"/>
          <w:szCs w:val="20"/>
          <w:u w:val="single"/>
          <w:lang w:val="en-US" w:eastAsia="zh-CN"/>
        </w:rPr>
        <w:t>, 100MHz</w:t>
      </w:r>
      <w:r>
        <w:rPr>
          <w:rFonts w:hint="eastAsia"/>
          <w:b/>
          <w:bCs/>
          <w:sz w:val="20"/>
          <w:szCs w:val="20"/>
          <w:u w:val="single"/>
        </w:rPr>
        <w:t>)</w:t>
      </w:r>
    </w:p>
    <w:tbl>
      <w:tblPr>
        <w:tblStyle w:val="20"/>
        <w:tblW w:w="9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27"/>
        <w:gridCol w:w="2545"/>
        <w:gridCol w:w="1585"/>
        <w:gridCol w:w="1861"/>
        <w:gridCol w:w="1808"/>
      </w:tblGrid>
      <w:tr w14:paraId="620D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48" w:type="dxa"/>
          </w:tcPr>
          <w:p w14:paraId="0870812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1F445CA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45" w:type="dxa"/>
          </w:tcPr>
          <w:p w14:paraId="451DCC9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85" w:type="dxa"/>
          </w:tcPr>
          <w:p w14:paraId="73DE99C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1" w:type="dxa"/>
          </w:tcPr>
          <w:p w14:paraId="6284E25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</w:t>
            </w:r>
          </w:p>
        </w:tc>
        <w:tc>
          <w:tcPr>
            <w:tcW w:w="1808" w:type="dxa"/>
          </w:tcPr>
          <w:p w14:paraId="2CE8277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</w:t>
            </w:r>
          </w:p>
        </w:tc>
      </w:tr>
      <w:tr w14:paraId="5F481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48" w:type="dxa"/>
          </w:tcPr>
          <w:p w14:paraId="7F6833D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1T2R</w:t>
            </w:r>
          </w:p>
        </w:tc>
        <w:tc>
          <w:tcPr>
            <w:tcW w:w="1127" w:type="dxa"/>
          </w:tcPr>
          <w:p w14:paraId="61BA887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45" w:type="dxa"/>
          </w:tcPr>
          <w:p w14:paraId="15B4DD63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03870E06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4142B72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68CF90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11.66</w:t>
            </w:r>
          </w:p>
        </w:tc>
        <w:tc>
          <w:tcPr>
            <w:tcW w:w="1808" w:type="dxa"/>
            <w:vAlign w:val="center"/>
          </w:tcPr>
          <w:p w14:paraId="287376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12.87</w:t>
            </w:r>
          </w:p>
        </w:tc>
      </w:tr>
      <w:tr w14:paraId="76548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48" w:type="dxa"/>
          </w:tcPr>
          <w:p w14:paraId="30D63B8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1T4R</w:t>
            </w:r>
          </w:p>
        </w:tc>
        <w:tc>
          <w:tcPr>
            <w:tcW w:w="1127" w:type="dxa"/>
          </w:tcPr>
          <w:p w14:paraId="535AA39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45" w:type="dxa"/>
          </w:tcPr>
          <w:p w14:paraId="25296B3F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2916FC8C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1B53077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551721C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8.18</w:t>
            </w:r>
          </w:p>
        </w:tc>
        <w:tc>
          <w:tcPr>
            <w:tcW w:w="1808" w:type="dxa"/>
            <w:vAlign w:val="center"/>
          </w:tcPr>
          <w:p w14:paraId="6BECB33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9.21</w:t>
            </w:r>
          </w:p>
        </w:tc>
      </w:tr>
      <w:tr w14:paraId="1A52F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48" w:type="dxa"/>
          </w:tcPr>
          <w:p w14:paraId="604D40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1T8R</w:t>
            </w:r>
          </w:p>
        </w:tc>
        <w:tc>
          <w:tcPr>
            <w:tcW w:w="1127" w:type="dxa"/>
          </w:tcPr>
          <w:p w14:paraId="0094729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MCS 16</w:t>
            </w:r>
          </w:p>
        </w:tc>
        <w:tc>
          <w:tcPr>
            <w:tcW w:w="2545" w:type="dxa"/>
          </w:tcPr>
          <w:p w14:paraId="25D33746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TDLA30-10 for HetNet</w:t>
            </w:r>
          </w:p>
          <w:p w14:paraId="71D528E4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TDLC300-100 for HomNet</w:t>
            </w:r>
          </w:p>
        </w:tc>
        <w:tc>
          <w:tcPr>
            <w:tcW w:w="1585" w:type="dxa"/>
          </w:tcPr>
          <w:p w14:paraId="72C40E1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1861" w:type="dxa"/>
            <w:vAlign w:val="center"/>
          </w:tcPr>
          <w:p w14:paraId="215642E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808" w:type="dxa"/>
            <w:vAlign w:val="center"/>
          </w:tcPr>
          <w:p w14:paraId="776C475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eastAsia="等线"/>
                <w:b/>
                <w:bCs/>
                <w:i/>
                <w:iCs/>
                <w:sz w:val="20"/>
                <w:szCs w:val="20"/>
                <w:lang w:val="en-US" w:eastAsia="zh-CN"/>
              </w:rPr>
              <w:t>5.27</w:t>
            </w:r>
          </w:p>
        </w:tc>
      </w:tr>
      <w:bookmarkEnd w:id="4"/>
      <w:bookmarkEnd w:id="5"/>
      <w:bookmarkEnd w:id="6"/>
    </w:tbl>
    <w:p w14:paraId="2B0DB1AE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</w:t>
      </w:r>
    </w:p>
    <w:p w14:paraId="3CF86B86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PUSCH requirements with interference</w:t>
      </w:r>
    </w:p>
    <w:p w14:paraId="549549CE">
      <w:pPr>
        <w:pStyle w:val="74"/>
        <w:spacing w:after="120"/>
        <w:ind w:firstLine="0" w:firstLineChars="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Simulation assumptions</w:t>
      </w:r>
    </w:p>
    <w:tbl>
      <w:tblPr>
        <w:tblStyle w:val="19"/>
        <w:tblW w:w="8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2"/>
        <w:gridCol w:w="2413"/>
        <w:gridCol w:w="3633"/>
      </w:tblGrid>
      <w:tr w14:paraId="1780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50CF2BBB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Parameter</w:t>
            </w:r>
          </w:p>
        </w:tc>
        <w:tc>
          <w:tcPr>
            <w:tcW w:w="3633" w:type="dxa"/>
            <w:shd w:val="clear" w:color="auto" w:fill="auto"/>
          </w:tcPr>
          <w:p w14:paraId="4CF19A67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Value</w:t>
            </w:r>
          </w:p>
        </w:tc>
      </w:tr>
      <w:tr w14:paraId="046D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3D3996DA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Duplex mode</w:t>
            </w:r>
          </w:p>
        </w:tc>
        <w:tc>
          <w:tcPr>
            <w:tcW w:w="3633" w:type="dxa"/>
            <w:shd w:val="clear" w:color="auto" w:fill="auto"/>
          </w:tcPr>
          <w:p w14:paraId="1D36BAC1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TDD, FDD</w:t>
            </w:r>
          </w:p>
        </w:tc>
      </w:tr>
      <w:tr w14:paraId="04D2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453FDF8C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DD pattern</w:t>
            </w:r>
          </w:p>
        </w:tc>
        <w:tc>
          <w:tcPr>
            <w:tcW w:w="3633" w:type="dxa"/>
            <w:shd w:val="clear" w:color="auto" w:fill="auto"/>
          </w:tcPr>
          <w:p w14:paraId="5301E219"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7D1S2U</w:t>
            </w:r>
          </w:p>
          <w:p w14:paraId="2D97C984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S=6D:4G:4U</w:t>
            </w:r>
          </w:p>
        </w:tc>
      </w:tr>
      <w:tr w14:paraId="51D2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112D2626">
            <w:pPr>
              <w:pStyle w:val="32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SCS(kHz)/Bandwidth (MHz)</w:t>
            </w:r>
          </w:p>
        </w:tc>
        <w:tc>
          <w:tcPr>
            <w:tcW w:w="3633" w:type="dxa"/>
            <w:shd w:val="clear" w:color="auto" w:fill="auto"/>
          </w:tcPr>
          <w:p w14:paraId="2911FD60"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0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10MHz, 100MHz</w:t>
            </w:r>
          </w:p>
          <w:p w14:paraId="6BB848B4"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FDD: 15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5MHz, 20MHz</w:t>
            </w:r>
          </w:p>
        </w:tc>
      </w:tr>
      <w:tr w14:paraId="0577A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2003847F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Transmit precoding</w:t>
            </w:r>
          </w:p>
        </w:tc>
        <w:tc>
          <w:tcPr>
            <w:tcW w:w="3633" w:type="dxa"/>
            <w:shd w:val="clear" w:color="auto" w:fill="auto"/>
          </w:tcPr>
          <w:p w14:paraId="1C62B653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Disabled</w:t>
            </w:r>
          </w:p>
        </w:tc>
      </w:tr>
      <w:tr w14:paraId="6785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1D0FADDA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ntenna configuration</w:t>
            </w:r>
          </w:p>
        </w:tc>
        <w:tc>
          <w:tcPr>
            <w:tcW w:w="3633" w:type="dxa"/>
            <w:shd w:val="clear" w:color="auto" w:fill="auto"/>
          </w:tcPr>
          <w:p w14:paraId="573ADECB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 (1 interferes)</w:t>
            </w:r>
          </w:p>
          <w:p w14:paraId="5A19C07C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 (2 interferes)</w:t>
            </w:r>
          </w:p>
          <w:p w14:paraId="0B52AAF1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(2 interferes)</w:t>
            </w:r>
          </w:p>
        </w:tc>
      </w:tr>
      <w:tr w14:paraId="06748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75AC512F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ropagation condition</w:t>
            </w:r>
          </w:p>
        </w:tc>
        <w:tc>
          <w:tcPr>
            <w:tcW w:w="3633" w:type="dxa"/>
            <w:shd w:val="clear" w:color="auto" w:fill="auto"/>
          </w:tcPr>
          <w:p w14:paraId="0AA97C64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For serving cell: TDLA30-10 HetNet and TDLC300-100 for HomNet</w:t>
            </w:r>
          </w:p>
          <w:p w14:paraId="072C33E5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For I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>nterference cell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: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TDLC300-100</w:t>
            </w:r>
          </w:p>
        </w:tc>
      </w:tr>
      <w:tr w14:paraId="190F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5" w:type="dxa"/>
            <w:gridSpan w:val="2"/>
            <w:shd w:val="clear" w:color="auto" w:fill="auto"/>
          </w:tcPr>
          <w:p w14:paraId="27F6649C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MCS</w:t>
            </w:r>
          </w:p>
        </w:tc>
        <w:tc>
          <w:tcPr>
            <w:tcW w:w="3633" w:type="dxa"/>
            <w:shd w:val="clear" w:color="auto" w:fill="auto"/>
          </w:tcPr>
          <w:p w14:paraId="4F50DABD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2R: MCS 16</w:t>
            </w:r>
          </w:p>
          <w:p w14:paraId="3015BC07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4R: 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>MCS 1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6</w:t>
            </w:r>
          </w:p>
          <w:p w14:paraId="3FA6CB6C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8R: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MCS 16</w:t>
            </w:r>
            <w:r>
              <w:rPr>
                <w:rFonts w:ascii="Times New Roman" w:hAnsi="Times New Roman" w:eastAsiaTheme="minorEastAsia"/>
                <w:color w:val="auto"/>
                <w:lang w:val="en-US" w:eastAsia="zh-CN"/>
              </w:rPr>
              <w:t xml:space="preserve"> </w:t>
            </w:r>
          </w:p>
        </w:tc>
      </w:tr>
      <w:tr w14:paraId="5DD6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bottom w:val="nil"/>
            </w:tcBorders>
            <w:shd w:val="clear" w:color="auto" w:fill="auto"/>
          </w:tcPr>
          <w:p w14:paraId="492AD3C5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U</w:t>
            </w:r>
            <w:r>
              <w:rPr>
                <w:rFonts w:ascii="Times New Roman" w:hAnsi="Times New Roman" w:eastAsia="宋体"/>
                <w:color w:val="auto"/>
              </w:rPr>
              <w:t>SCH configuration</w:t>
            </w:r>
          </w:p>
        </w:tc>
        <w:tc>
          <w:tcPr>
            <w:tcW w:w="2413" w:type="dxa"/>
            <w:shd w:val="clear" w:color="auto" w:fill="auto"/>
          </w:tcPr>
          <w:p w14:paraId="3FE2A43B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Mapping type</w:t>
            </w:r>
          </w:p>
        </w:tc>
        <w:tc>
          <w:tcPr>
            <w:tcW w:w="3633" w:type="dxa"/>
            <w:shd w:val="clear" w:color="auto" w:fill="auto"/>
          </w:tcPr>
          <w:p w14:paraId="772D5C23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Type A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/B</w:t>
            </w:r>
          </w:p>
        </w:tc>
      </w:tr>
      <w:tr w14:paraId="3B52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</w:tcPr>
          <w:p w14:paraId="3B321B17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54E19F56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 xml:space="preserve">Starting symbol (S) </w:t>
            </w:r>
          </w:p>
        </w:tc>
        <w:tc>
          <w:tcPr>
            <w:tcW w:w="3633" w:type="dxa"/>
            <w:shd w:val="clear" w:color="auto" w:fill="auto"/>
          </w:tcPr>
          <w:p w14:paraId="78C8A14A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0</w:t>
            </w:r>
          </w:p>
        </w:tc>
      </w:tr>
      <w:tr w14:paraId="21BE7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</w:tcPr>
          <w:p w14:paraId="168E6B71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752D0658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Length (L)</w:t>
            </w:r>
          </w:p>
        </w:tc>
        <w:tc>
          <w:tcPr>
            <w:tcW w:w="3633" w:type="dxa"/>
            <w:shd w:val="clear" w:color="auto" w:fill="auto"/>
          </w:tcPr>
          <w:p w14:paraId="43864E33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4</w:t>
            </w:r>
          </w:p>
        </w:tc>
      </w:tr>
      <w:tr w14:paraId="7C7C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</w:tcPr>
          <w:p w14:paraId="308F156B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0498A548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type</w:t>
            </w:r>
          </w:p>
        </w:tc>
        <w:tc>
          <w:tcPr>
            <w:tcW w:w="3633" w:type="dxa"/>
            <w:shd w:val="clear" w:color="auto" w:fill="auto"/>
          </w:tcPr>
          <w:p w14:paraId="3A908D76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Static</w:t>
            </w:r>
          </w:p>
        </w:tc>
      </w:tr>
      <w:tr w14:paraId="12C81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</w:tcPr>
          <w:p w14:paraId="75E5C15B">
            <w:pPr>
              <w:pStyle w:val="28"/>
              <w:rPr>
                <w:rFonts w:ascii="Times New Roman" w:hAnsi="Times New Roman" w:eastAsia="宋体"/>
                <w:i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39A29D9B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size</w:t>
            </w:r>
          </w:p>
        </w:tc>
        <w:tc>
          <w:tcPr>
            <w:tcW w:w="3633" w:type="dxa"/>
            <w:shd w:val="clear" w:color="auto" w:fill="auto"/>
          </w:tcPr>
          <w:p w14:paraId="6AB172C6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1</w:t>
            </w:r>
          </w:p>
        </w:tc>
      </w:tr>
      <w:tr w14:paraId="582CE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462" w:type="dxa"/>
            <w:tcBorders>
              <w:bottom w:val="nil"/>
            </w:tcBorders>
            <w:shd w:val="clear" w:color="auto" w:fill="auto"/>
          </w:tcPr>
          <w:p w14:paraId="567FB389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PDSCH DMRS configuration</w:t>
            </w:r>
          </w:p>
        </w:tc>
        <w:tc>
          <w:tcPr>
            <w:tcW w:w="2413" w:type="dxa"/>
            <w:shd w:val="clear" w:color="auto" w:fill="auto"/>
          </w:tcPr>
          <w:p w14:paraId="26B15319">
            <w:pPr>
              <w:pStyle w:val="28"/>
              <w:rPr>
                <w:rFonts w:ascii="Times New Roman" w:hAnsi="Times New Roman" w:eastAsia="宋体"/>
                <w:color w:val="auto"/>
                <w:szCs w:val="18"/>
              </w:rPr>
            </w:pPr>
            <w:r>
              <w:rPr>
                <w:rFonts w:ascii="Times New Roman" w:hAnsi="Times New Roman" w:eastAsia="宋体"/>
                <w:color w:val="auto"/>
                <w:szCs w:val="18"/>
              </w:rPr>
              <w:t>DMRS Type</w:t>
            </w:r>
          </w:p>
        </w:tc>
        <w:tc>
          <w:tcPr>
            <w:tcW w:w="3633" w:type="dxa"/>
            <w:shd w:val="clear" w:color="auto" w:fill="auto"/>
          </w:tcPr>
          <w:p w14:paraId="775A63F1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Type 1</w:t>
            </w:r>
          </w:p>
        </w:tc>
      </w:tr>
      <w:tr w14:paraId="6B86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nil"/>
            </w:tcBorders>
            <w:shd w:val="clear" w:color="auto" w:fill="auto"/>
          </w:tcPr>
          <w:p w14:paraId="5F1496BD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2925C031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Number of additional DMRS</w:t>
            </w:r>
          </w:p>
        </w:tc>
        <w:tc>
          <w:tcPr>
            <w:tcW w:w="3633" w:type="dxa"/>
            <w:shd w:val="clear" w:color="auto" w:fill="auto"/>
          </w:tcPr>
          <w:p w14:paraId="53EE0A3D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</w:p>
        </w:tc>
      </w:tr>
      <w:tr w14:paraId="0F32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76881DD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27E1A9F1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hint="eastAsia" w:ascii="Times New Roman" w:hAnsi="Times New Roman" w:eastAsia="宋体"/>
                <w:color w:val="auto"/>
              </w:rPr>
              <w:t>DM-RS sequence generation</w:t>
            </w:r>
          </w:p>
        </w:tc>
        <w:tc>
          <w:tcPr>
            <w:tcW w:w="3633" w:type="dxa"/>
            <w:shd w:val="clear" w:color="auto" w:fill="auto"/>
          </w:tcPr>
          <w:p w14:paraId="2FB39A25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SCID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 xml:space="preserve"> =0 for all cells</w:t>
            </w:r>
          </w:p>
          <w:p w14:paraId="3DAD3F0D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Different 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ID</w:t>
            </w:r>
            <w:r>
              <w:rPr>
                <w:rFonts w:hint="eastAsia" w:ascii="Times New Roman" w:hAnsi="Times New Roman" w:eastAsia="宋体"/>
                <w:color w:val="auto"/>
                <w:vertAlign w:val="superscript"/>
                <w:lang w:eastAsia="zh-CN"/>
              </w:rPr>
              <w:t>0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 xml:space="preserve"> for serving and interference cells 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ID</w:t>
            </w:r>
            <w:r>
              <w:rPr>
                <w:rFonts w:hint="eastAsia" w:ascii="Times New Roman" w:hAnsi="Times New Roman" w:eastAsia="宋体"/>
                <w:color w:val="auto"/>
                <w:vertAlign w:val="superscript"/>
                <w:lang w:eastAsia="zh-CN"/>
              </w:rPr>
              <w:t>0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=0, 1 and 2 for cell #0 (serving), cell #1 and cell#2 (interfering) respectively</w:t>
            </w:r>
          </w:p>
          <w:p w14:paraId="672E6BCD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For DFT-S-OFDM:</w:t>
            </w:r>
          </w:p>
          <w:p w14:paraId="79C8DB5B">
            <w:pPr>
              <w:pStyle w:val="27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group hopping and sequence hopping are disabled</w:t>
            </w:r>
          </w:p>
        </w:tc>
      </w:tr>
      <w:tr w14:paraId="68117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5DFAD5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M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aximum HARQ transmissions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0B8162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4</w:t>
            </w:r>
          </w:p>
        </w:tc>
      </w:tr>
      <w:tr w14:paraId="551C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27B19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Redundancy version coding sequence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D8EE1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{0,2,3,1}</w:t>
            </w:r>
          </w:p>
        </w:tc>
      </w:tr>
      <w:tr w14:paraId="63588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135DF2">
            <w:pPr>
              <w:pStyle w:val="28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est metric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5FF87D"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SNR@</w:t>
            </w:r>
            <w:r>
              <w:rPr>
                <w:rFonts w:hint="eastAsia" w:eastAsia="宋体" w:cs="Symbol"/>
                <w:color w:val="auto"/>
                <w:sz w:val="18"/>
              </w:rPr>
              <w:t>7</w:t>
            </w:r>
            <w:r>
              <w:rPr>
                <w:rFonts w:eastAsia="宋体" w:cs="Symbol"/>
                <w:color w:val="auto"/>
                <w:sz w:val="18"/>
              </w:rPr>
              <w:t>0% max TP</w:t>
            </w:r>
          </w:p>
        </w:tc>
      </w:tr>
    </w:tbl>
    <w:p w14:paraId="4576FA60">
      <w:pPr>
        <w:rPr>
          <w:color w:val="auto"/>
          <w:lang w:val="en-GB"/>
        </w:rPr>
      </w:pP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012"/>
      </w:tblGrid>
      <w:tr w14:paraId="1C1F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2BE21DF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Physical cell ID</w:t>
            </w:r>
          </w:p>
        </w:tc>
        <w:tc>
          <w:tcPr>
            <w:tcW w:w="5012" w:type="dxa"/>
          </w:tcPr>
          <w:p w14:paraId="29182FEA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Physical cell ID of 0 for the serving cell, and cell ID </w:t>
            </w: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for interferer </w:t>
            </w:r>
            <w:r>
              <w:rPr>
                <w:rFonts w:hint="eastAsia"/>
                <w:color w:val="auto"/>
                <w:sz w:val="18"/>
                <w:szCs w:val="18"/>
              </w:rPr>
              <w:t>1,</w:t>
            </w:r>
            <w:r>
              <w:rPr>
                <w:color w:val="auto"/>
                <w:sz w:val="18"/>
                <w:szCs w:val="18"/>
              </w:rPr>
              <w:t xml:space="preserve"> cell ID 2 for interferer 2</w:t>
            </w:r>
          </w:p>
        </w:tc>
      </w:tr>
      <w:tr w14:paraId="1765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4E2C2AC6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INR values for Homogeneous deployment</w:t>
            </w:r>
          </w:p>
        </w:tc>
        <w:tc>
          <w:tcPr>
            <w:tcW w:w="5012" w:type="dxa"/>
          </w:tcPr>
          <w:p w14:paraId="2BE358F9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5.35</w:t>
            </w:r>
            <w:r>
              <w:rPr>
                <w:color w:val="auto"/>
                <w:sz w:val="18"/>
                <w:szCs w:val="18"/>
              </w:rPr>
              <w:t xml:space="preserve"> 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  <w:p w14:paraId="5B8C28BA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7.28, -2.52</w:t>
            </w:r>
            <w:r>
              <w:rPr>
                <w:color w:val="auto"/>
                <w:sz w:val="18"/>
                <w:szCs w:val="18"/>
              </w:rPr>
              <w:t xml:space="preserve"> dB in case of 2 interference cells </w:t>
            </w:r>
          </w:p>
        </w:tc>
      </w:tr>
      <w:tr w14:paraId="2161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059370BB">
            <w:pPr>
              <w:rPr>
                <w:rFonts w:eastAsia="宋体"/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</w:rPr>
              <w:t>INR values for Heterogeneous deployment</w:t>
            </w:r>
          </w:p>
        </w:tc>
        <w:tc>
          <w:tcPr>
            <w:tcW w:w="5012" w:type="dxa"/>
          </w:tcPr>
          <w:p w14:paraId="2960AC9C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9.82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  <w:p w14:paraId="62ECE33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12.38, -0.97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2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</w:tc>
      </w:tr>
      <w:tr w14:paraId="7D6B9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16BEF15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Modulation order of interfering P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U</w:t>
            </w:r>
            <w:r>
              <w:rPr>
                <w:color w:val="auto"/>
                <w:sz w:val="18"/>
                <w:szCs w:val="18"/>
              </w:rPr>
              <w:t>SCH</w:t>
            </w:r>
          </w:p>
        </w:tc>
        <w:tc>
          <w:tcPr>
            <w:tcW w:w="5012" w:type="dxa"/>
          </w:tcPr>
          <w:p w14:paraId="1337623F">
            <w:pPr>
              <w:tabs>
                <w:tab w:val="left" w:pos="720"/>
              </w:tabs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16QAM randomly modulated symbols</w:t>
            </w:r>
          </w:p>
        </w:tc>
      </w:tr>
      <w:tr w14:paraId="0A1A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 w14:paraId="3C587BFC"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I</w:t>
            </w:r>
            <w:r>
              <w:rPr>
                <w:color w:val="auto"/>
                <w:sz w:val="18"/>
                <w:szCs w:val="18"/>
              </w:rPr>
              <w:t>nterference cell modeling</w:t>
            </w:r>
          </w:p>
        </w:tc>
        <w:tc>
          <w:tcPr>
            <w:tcW w:w="5012" w:type="dxa"/>
          </w:tcPr>
          <w:p w14:paraId="03E85AD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S Mincho"/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Interfering cell has same channel model as for serving cell and it is independently generated for each cell.</w:t>
            </w:r>
          </w:p>
        </w:tc>
      </w:tr>
    </w:tbl>
    <w:p w14:paraId="346767C7">
      <w:pPr>
        <w:rPr>
          <w:sz w:val="20"/>
          <w:szCs w:val="20"/>
          <w:u w:val="single"/>
        </w:rPr>
      </w:pPr>
    </w:p>
    <w:p w14:paraId="2AB80609">
      <w:pPr>
        <w:rPr>
          <w:sz w:val="20"/>
          <w:szCs w:val="20"/>
          <w:u w:val="single"/>
        </w:rPr>
      </w:pPr>
    </w:p>
    <w:p w14:paraId="1BD63C8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36FC667"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</w:t>
      </w:r>
      <w:r>
        <w:rPr>
          <w:rFonts w:hint="eastAsia" w:eastAsiaTheme="minorEastAsia"/>
          <w:sz w:val="20"/>
          <w:szCs w:val="20"/>
          <w:lang w:val="en-US" w:eastAsia="zh-CN"/>
        </w:rPr>
        <w:t>504768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Way Forward for [114bis][321] NR_demod_Ph5_Part1_General_BS</w:t>
      </w:r>
      <w:r>
        <w:rPr>
          <w:rFonts w:hint="eastAsia" w:eastAsiaTheme="minorEastAsia"/>
          <w:sz w:val="20"/>
          <w:szCs w:val="20"/>
        </w:rPr>
        <w:t>, China Telecom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79E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357"/>
    <w:rsid w:val="0006059B"/>
    <w:rsid w:val="000609CB"/>
    <w:rsid w:val="0006141F"/>
    <w:rsid w:val="000618D3"/>
    <w:rsid w:val="00061D88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75D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151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D05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3C6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1C9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450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73A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62A"/>
    <w:rsid w:val="003538C7"/>
    <w:rsid w:val="003542A6"/>
    <w:rsid w:val="00354A2C"/>
    <w:rsid w:val="00354E89"/>
    <w:rsid w:val="003554D1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64B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213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2B03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8B7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0D4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95B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43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1936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51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92F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424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567D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618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ED9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B03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463C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068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0BF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1E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002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0FC4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B4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95F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169F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CF9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13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52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9E5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18D"/>
    <w:rsid w:val="00E052C3"/>
    <w:rsid w:val="00E05875"/>
    <w:rsid w:val="00E05C72"/>
    <w:rsid w:val="00E05FB3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74A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456A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05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073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67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3C95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10B5309"/>
    <w:rsid w:val="01E85E89"/>
    <w:rsid w:val="02127B47"/>
    <w:rsid w:val="02163B5E"/>
    <w:rsid w:val="02195828"/>
    <w:rsid w:val="024C3B89"/>
    <w:rsid w:val="036867C5"/>
    <w:rsid w:val="03BD00D9"/>
    <w:rsid w:val="03EC63C9"/>
    <w:rsid w:val="046240A5"/>
    <w:rsid w:val="04B95A16"/>
    <w:rsid w:val="04BD7273"/>
    <w:rsid w:val="05286DF6"/>
    <w:rsid w:val="05E06534"/>
    <w:rsid w:val="064F52BC"/>
    <w:rsid w:val="06873CA3"/>
    <w:rsid w:val="068C0784"/>
    <w:rsid w:val="076B39E4"/>
    <w:rsid w:val="07DC2DF1"/>
    <w:rsid w:val="07EA14B7"/>
    <w:rsid w:val="083673DB"/>
    <w:rsid w:val="086D2622"/>
    <w:rsid w:val="08A35187"/>
    <w:rsid w:val="08A70DFB"/>
    <w:rsid w:val="09183871"/>
    <w:rsid w:val="093518E5"/>
    <w:rsid w:val="0A0B4F72"/>
    <w:rsid w:val="0A617435"/>
    <w:rsid w:val="0B031BD3"/>
    <w:rsid w:val="0B5E1C21"/>
    <w:rsid w:val="0C531B3D"/>
    <w:rsid w:val="0E373442"/>
    <w:rsid w:val="0E3B3604"/>
    <w:rsid w:val="0E805B23"/>
    <w:rsid w:val="0EC114B0"/>
    <w:rsid w:val="10CF0894"/>
    <w:rsid w:val="11013757"/>
    <w:rsid w:val="113C04E1"/>
    <w:rsid w:val="11A7425B"/>
    <w:rsid w:val="11EC3624"/>
    <w:rsid w:val="12100603"/>
    <w:rsid w:val="12E0359D"/>
    <w:rsid w:val="13800AB4"/>
    <w:rsid w:val="139117AD"/>
    <w:rsid w:val="143164E7"/>
    <w:rsid w:val="14962AF1"/>
    <w:rsid w:val="14DA3FBC"/>
    <w:rsid w:val="160675EB"/>
    <w:rsid w:val="161D3503"/>
    <w:rsid w:val="16383B80"/>
    <w:rsid w:val="16750E72"/>
    <w:rsid w:val="1706234B"/>
    <w:rsid w:val="172016ED"/>
    <w:rsid w:val="18761C3F"/>
    <w:rsid w:val="188F4705"/>
    <w:rsid w:val="18B91234"/>
    <w:rsid w:val="18C46E74"/>
    <w:rsid w:val="19404627"/>
    <w:rsid w:val="19911272"/>
    <w:rsid w:val="19B41DED"/>
    <w:rsid w:val="19F35798"/>
    <w:rsid w:val="1A7651FA"/>
    <w:rsid w:val="1ADA4D76"/>
    <w:rsid w:val="1C277B2A"/>
    <w:rsid w:val="1DAD0711"/>
    <w:rsid w:val="1E301D20"/>
    <w:rsid w:val="1E7A1CC5"/>
    <w:rsid w:val="1ED841FB"/>
    <w:rsid w:val="1FCA4D36"/>
    <w:rsid w:val="202A27D1"/>
    <w:rsid w:val="206A69BE"/>
    <w:rsid w:val="21DE3A39"/>
    <w:rsid w:val="21DF4B89"/>
    <w:rsid w:val="232B1E5D"/>
    <w:rsid w:val="242A63A6"/>
    <w:rsid w:val="24596D0B"/>
    <w:rsid w:val="246A4318"/>
    <w:rsid w:val="24C811D2"/>
    <w:rsid w:val="24F611B1"/>
    <w:rsid w:val="250E6F14"/>
    <w:rsid w:val="25A16A9A"/>
    <w:rsid w:val="25B25E18"/>
    <w:rsid w:val="260A1ACE"/>
    <w:rsid w:val="26B36FEF"/>
    <w:rsid w:val="26E20B6C"/>
    <w:rsid w:val="26E5752B"/>
    <w:rsid w:val="275A1C1F"/>
    <w:rsid w:val="276B56D3"/>
    <w:rsid w:val="27831ABC"/>
    <w:rsid w:val="278F1C29"/>
    <w:rsid w:val="282F4A63"/>
    <w:rsid w:val="283574F8"/>
    <w:rsid w:val="28B33B7F"/>
    <w:rsid w:val="29E40C43"/>
    <w:rsid w:val="2AFF0F6F"/>
    <w:rsid w:val="2B7E1912"/>
    <w:rsid w:val="2CB0799D"/>
    <w:rsid w:val="2CF775D2"/>
    <w:rsid w:val="2DAA6ABB"/>
    <w:rsid w:val="2DEE751D"/>
    <w:rsid w:val="2E3218ED"/>
    <w:rsid w:val="2F6824AF"/>
    <w:rsid w:val="2F864066"/>
    <w:rsid w:val="2F8A7F80"/>
    <w:rsid w:val="30A071DD"/>
    <w:rsid w:val="30A64A5D"/>
    <w:rsid w:val="314F1BC2"/>
    <w:rsid w:val="317E652A"/>
    <w:rsid w:val="32997AB4"/>
    <w:rsid w:val="32DB3929"/>
    <w:rsid w:val="32F26A43"/>
    <w:rsid w:val="33122AC2"/>
    <w:rsid w:val="33BE40E6"/>
    <w:rsid w:val="341D68C0"/>
    <w:rsid w:val="34815534"/>
    <w:rsid w:val="348F1A15"/>
    <w:rsid w:val="34FA3F4E"/>
    <w:rsid w:val="350908C8"/>
    <w:rsid w:val="365B2BE5"/>
    <w:rsid w:val="369B23B1"/>
    <w:rsid w:val="36A20B27"/>
    <w:rsid w:val="36E34B1E"/>
    <w:rsid w:val="3A340232"/>
    <w:rsid w:val="3B862944"/>
    <w:rsid w:val="3B882F0B"/>
    <w:rsid w:val="3BB87797"/>
    <w:rsid w:val="3C1C6B44"/>
    <w:rsid w:val="3CA34736"/>
    <w:rsid w:val="3CB50EC3"/>
    <w:rsid w:val="3D1271E5"/>
    <w:rsid w:val="3D82577B"/>
    <w:rsid w:val="3DB77BBF"/>
    <w:rsid w:val="3F037DDD"/>
    <w:rsid w:val="406B713F"/>
    <w:rsid w:val="40787C79"/>
    <w:rsid w:val="40A37834"/>
    <w:rsid w:val="40CF2BC3"/>
    <w:rsid w:val="41134EC3"/>
    <w:rsid w:val="418D344D"/>
    <w:rsid w:val="41D37C5D"/>
    <w:rsid w:val="4202058A"/>
    <w:rsid w:val="429546AA"/>
    <w:rsid w:val="42FE6FA4"/>
    <w:rsid w:val="43131FB5"/>
    <w:rsid w:val="4374126F"/>
    <w:rsid w:val="437C7AE6"/>
    <w:rsid w:val="4393046C"/>
    <w:rsid w:val="444E71C9"/>
    <w:rsid w:val="44B24329"/>
    <w:rsid w:val="45150359"/>
    <w:rsid w:val="464417A7"/>
    <w:rsid w:val="46925129"/>
    <w:rsid w:val="46C06704"/>
    <w:rsid w:val="47544005"/>
    <w:rsid w:val="4A4B5B32"/>
    <w:rsid w:val="4A705A08"/>
    <w:rsid w:val="4AA160C5"/>
    <w:rsid w:val="4AAF53D6"/>
    <w:rsid w:val="4B3D45D6"/>
    <w:rsid w:val="4B5D52E4"/>
    <w:rsid w:val="4B8F313D"/>
    <w:rsid w:val="4BA83878"/>
    <w:rsid w:val="4BAA322B"/>
    <w:rsid w:val="4D064B50"/>
    <w:rsid w:val="4DA37337"/>
    <w:rsid w:val="4DD642A7"/>
    <w:rsid w:val="4E644EA4"/>
    <w:rsid w:val="4E9B7D9D"/>
    <w:rsid w:val="4F255CB9"/>
    <w:rsid w:val="4FD81069"/>
    <w:rsid w:val="500069A2"/>
    <w:rsid w:val="501228E1"/>
    <w:rsid w:val="501677F0"/>
    <w:rsid w:val="504A4FDD"/>
    <w:rsid w:val="50863AEE"/>
    <w:rsid w:val="511C3E4C"/>
    <w:rsid w:val="51213488"/>
    <w:rsid w:val="52D07A43"/>
    <w:rsid w:val="53764005"/>
    <w:rsid w:val="53F83FD3"/>
    <w:rsid w:val="54182273"/>
    <w:rsid w:val="546E5BEC"/>
    <w:rsid w:val="54B466F0"/>
    <w:rsid w:val="54CD03D4"/>
    <w:rsid w:val="55487CEC"/>
    <w:rsid w:val="558B6A30"/>
    <w:rsid w:val="559E607A"/>
    <w:rsid w:val="55AC361A"/>
    <w:rsid w:val="55F315BE"/>
    <w:rsid w:val="566E504B"/>
    <w:rsid w:val="579A06DD"/>
    <w:rsid w:val="580B0311"/>
    <w:rsid w:val="584D0A2B"/>
    <w:rsid w:val="58556A81"/>
    <w:rsid w:val="58567CE6"/>
    <w:rsid w:val="592811CB"/>
    <w:rsid w:val="592D7A06"/>
    <w:rsid w:val="597D4C6F"/>
    <w:rsid w:val="5B330B7A"/>
    <w:rsid w:val="5C257189"/>
    <w:rsid w:val="5C4C090E"/>
    <w:rsid w:val="5CA20A60"/>
    <w:rsid w:val="5D1A6C78"/>
    <w:rsid w:val="5DBB2413"/>
    <w:rsid w:val="5DEB6EA5"/>
    <w:rsid w:val="5DFE0289"/>
    <w:rsid w:val="5E322F82"/>
    <w:rsid w:val="5EE362A7"/>
    <w:rsid w:val="5F123686"/>
    <w:rsid w:val="600D6E62"/>
    <w:rsid w:val="61813F63"/>
    <w:rsid w:val="61B559C7"/>
    <w:rsid w:val="620A7660"/>
    <w:rsid w:val="622B6C71"/>
    <w:rsid w:val="622E7DA1"/>
    <w:rsid w:val="628F7645"/>
    <w:rsid w:val="62C60989"/>
    <w:rsid w:val="630A114E"/>
    <w:rsid w:val="64CD2D6F"/>
    <w:rsid w:val="655434A3"/>
    <w:rsid w:val="659A4242"/>
    <w:rsid w:val="65CA1897"/>
    <w:rsid w:val="65DC5450"/>
    <w:rsid w:val="65F31E15"/>
    <w:rsid w:val="667944E3"/>
    <w:rsid w:val="66B06C1C"/>
    <w:rsid w:val="67D31308"/>
    <w:rsid w:val="68B34721"/>
    <w:rsid w:val="69FC2A65"/>
    <w:rsid w:val="6A2853AA"/>
    <w:rsid w:val="6A675B29"/>
    <w:rsid w:val="6B296F1D"/>
    <w:rsid w:val="6B2D5880"/>
    <w:rsid w:val="6BF53BAD"/>
    <w:rsid w:val="6C2A7EE3"/>
    <w:rsid w:val="6C5C2CD7"/>
    <w:rsid w:val="6C7B38DA"/>
    <w:rsid w:val="6C8F3154"/>
    <w:rsid w:val="6D800E1A"/>
    <w:rsid w:val="6E884C9F"/>
    <w:rsid w:val="6E9107C7"/>
    <w:rsid w:val="6EA65D42"/>
    <w:rsid w:val="6F71461A"/>
    <w:rsid w:val="6F997566"/>
    <w:rsid w:val="6FFE2CF5"/>
    <w:rsid w:val="70577B4E"/>
    <w:rsid w:val="705F226B"/>
    <w:rsid w:val="711D4E21"/>
    <w:rsid w:val="71882E8E"/>
    <w:rsid w:val="71C95ABE"/>
    <w:rsid w:val="739764D5"/>
    <w:rsid w:val="74595EA3"/>
    <w:rsid w:val="74A619E4"/>
    <w:rsid w:val="74B311FA"/>
    <w:rsid w:val="74D41FF8"/>
    <w:rsid w:val="74DE1908"/>
    <w:rsid w:val="7580063C"/>
    <w:rsid w:val="75B92E5D"/>
    <w:rsid w:val="769A7557"/>
    <w:rsid w:val="76D46650"/>
    <w:rsid w:val="76F44898"/>
    <w:rsid w:val="77DA1E49"/>
    <w:rsid w:val="78640611"/>
    <w:rsid w:val="78DD19E0"/>
    <w:rsid w:val="79355A99"/>
    <w:rsid w:val="79537844"/>
    <w:rsid w:val="79C317FF"/>
    <w:rsid w:val="7A9A41EB"/>
    <w:rsid w:val="7B2A19D0"/>
    <w:rsid w:val="7B6A4957"/>
    <w:rsid w:val="7B903AA1"/>
    <w:rsid w:val="7BBE5215"/>
    <w:rsid w:val="7CAD001B"/>
    <w:rsid w:val="7CD64CD0"/>
    <w:rsid w:val="7D0D4989"/>
    <w:rsid w:val="7D7013E0"/>
    <w:rsid w:val="7DFE2E40"/>
    <w:rsid w:val="7E516DF9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794</Words>
  <Characters>4365</Characters>
  <Lines>38</Lines>
  <Paragraphs>10</Paragraphs>
  <TotalTime>1</TotalTime>
  <ScaleCrop>false</ScaleCrop>
  <LinksUpToDate>false</LinksUpToDate>
  <CharactersWithSpaces>4741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2025-05-09T07:13:53Z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229E03AD101A4E448DBCE0AB842FA765_13</vt:lpwstr>
  </property>
  <property fmtid="{D5CDD505-2E9C-101B-9397-08002B2CF9AE}" pid="4" name="KSOTemplateDocerSaveRecord">
    <vt:lpwstr>eyJoZGlkIjoiN2U4ZGU3MWE1MzM0YTQ1MDJkODZlYzMyNzc4YTZmMzYifQ==</vt:lpwstr>
  </property>
</Properties>
</file>